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55AB" w14:textId="77777777" w:rsidR="00247275" w:rsidRDefault="003C5582" w:rsidP="00A52E6A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2C0A7D">
        <w:rPr>
          <w:rFonts w:ascii="Times New Roman" w:hAnsi="Times New Roman"/>
        </w:rPr>
        <w:t xml:space="preserve">Новые и измененные материалы </w:t>
      </w:r>
      <w:r w:rsidR="00A27749">
        <w:rPr>
          <w:rFonts w:ascii="Times New Roman" w:hAnsi="Times New Roman"/>
        </w:rPr>
        <w:t>системы</w:t>
      </w:r>
    </w:p>
    <w:p w14:paraId="79E234F8" w14:textId="77777777" w:rsidR="003C5582" w:rsidRPr="00755EF5" w:rsidRDefault="003C5582" w:rsidP="00A52E6A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2C0A7D">
        <w:rPr>
          <w:rFonts w:ascii="Times New Roman" w:hAnsi="Times New Roman"/>
        </w:rPr>
        <w:t>«Техэксперт: Эксплуатация зданий»</w:t>
      </w:r>
      <w:r w:rsidR="00D2154C">
        <w:rPr>
          <w:rFonts w:ascii="Times New Roman" w:hAnsi="Times New Roman"/>
        </w:rPr>
        <w:t xml:space="preserve"> </w:t>
      </w:r>
      <w:r w:rsidRPr="00755EF5">
        <w:rPr>
          <w:rFonts w:ascii="Times New Roman" w:hAnsi="Times New Roman"/>
        </w:rPr>
        <w:t xml:space="preserve">за </w:t>
      </w:r>
      <w:r w:rsidR="00C110B9">
        <w:rPr>
          <w:rFonts w:ascii="Times New Roman" w:hAnsi="Times New Roman"/>
        </w:rPr>
        <w:t>май</w:t>
      </w:r>
      <w:r w:rsidR="007B6FA5">
        <w:rPr>
          <w:rFonts w:ascii="Times New Roman" w:hAnsi="Times New Roman"/>
        </w:rPr>
        <w:t xml:space="preserve"> 2024</w:t>
      </w:r>
      <w:r w:rsidRPr="00755EF5">
        <w:rPr>
          <w:rFonts w:ascii="Times New Roman" w:hAnsi="Times New Roman"/>
        </w:rPr>
        <w:t xml:space="preserve"> г.</w:t>
      </w:r>
    </w:p>
    <w:p w14:paraId="7617029B" w14:textId="77777777" w:rsidR="003C5582" w:rsidRPr="00E94666" w:rsidRDefault="003C5582" w:rsidP="00A52E6A">
      <w:pPr>
        <w:pStyle w:val="2"/>
        <w:spacing w:before="360" w:after="12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94666">
        <w:rPr>
          <w:rFonts w:ascii="Times New Roman" w:hAnsi="Times New Roman" w:cs="Times New Roman"/>
          <w:color w:val="auto"/>
          <w:sz w:val="24"/>
          <w:szCs w:val="24"/>
        </w:rPr>
        <w:t>Раздел «Справочник по эксплуатации зданий»</w:t>
      </w:r>
    </w:p>
    <w:p w14:paraId="6BCBDF87" w14:textId="77777777" w:rsidR="00403C6B" w:rsidRDefault="003C5582" w:rsidP="00A52E6A">
      <w:pPr>
        <w:ind w:firstLine="708"/>
        <w:jc w:val="both"/>
        <w:rPr>
          <w:rFonts w:ascii="Times New Roman" w:hAnsi="Times New Roman"/>
        </w:rPr>
      </w:pPr>
      <w:r w:rsidRPr="00E94666">
        <w:rPr>
          <w:rFonts w:ascii="Times New Roman" w:hAnsi="Times New Roman"/>
        </w:rPr>
        <w:t>Рекомендуем вам ознакомиться с со</w:t>
      </w:r>
      <w:r w:rsidR="00403C6B">
        <w:rPr>
          <w:rFonts w:ascii="Times New Roman" w:hAnsi="Times New Roman"/>
        </w:rPr>
        <w:t>держанием следующих материалов:</w:t>
      </w:r>
    </w:p>
    <w:p w14:paraId="074B3B8D" w14:textId="77777777" w:rsidR="00EA506A" w:rsidRPr="00EF3F95" w:rsidRDefault="00D661C7" w:rsidP="00C110B9">
      <w:pPr>
        <w:pStyle w:val="ab"/>
        <w:numPr>
          <w:ilvl w:val="0"/>
          <w:numId w:val="3"/>
        </w:numPr>
        <w:spacing w:before="100" w:beforeAutospacing="1" w:after="100" w:afterAutospacing="1"/>
        <w:contextualSpacing w:val="0"/>
        <w:jc w:val="both"/>
        <w:rPr>
          <w:rStyle w:val="a9"/>
          <w:rFonts w:ascii="Times New Roman" w:hAnsi="Times New Roman" w:cs="Times New Roman"/>
          <w:color w:val="E36C0A" w:themeColor="accent6" w:themeShade="BF"/>
        </w:rPr>
      </w:pPr>
      <w:hyperlink r:id="rId7" w:history="1">
        <w:r w:rsidR="00C110B9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«Взаимодействие специалиста по эксплуатации зданий с подрядными организациями»</w:t>
        </w:r>
      </w:hyperlink>
      <w:r w:rsidR="00474E4C">
        <w:rPr>
          <w:rStyle w:val="a9"/>
          <w:rFonts w:ascii="Times New Roman" w:hAnsi="Times New Roman" w:cs="Times New Roman"/>
          <w:color w:val="E36C0A" w:themeColor="accent6" w:themeShade="BF"/>
        </w:rPr>
        <w:t>.</w:t>
      </w:r>
    </w:p>
    <w:p w14:paraId="6C384D49" w14:textId="77777777" w:rsidR="00EA506A" w:rsidRPr="00EF3F95" w:rsidRDefault="00D661C7" w:rsidP="00C110B9">
      <w:pPr>
        <w:pStyle w:val="ab"/>
        <w:numPr>
          <w:ilvl w:val="0"/>
          <w:numId w:val="3"/>
        </w:numPr>
        <w:spacing w:before="100" w:beforeAutospacing="1" w:after="100" w:afterAutospacing="1"/>
        <w:contextualSpacing w:val="0"/>
        <w:jc w:val="both"/>
        <w:rPr>
          <w:rStyle w:val="a9"/>
          <w:rFonts w:ascii="Times New Roman" w:hAnsi="Times New Roman" w:cs="Times New Roman"/>
          <w:color w:val="E36C0A" w:themeColor="accent6" w:themeShade="BF"/>
        </w:rPr>
      </w:pPr>
      <w:hyperlink r:id="rId8" w:history="1">
        <w:r w:rsidR="00EA506A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«</w:t>
        </w:r>
        <w:r w:rsidR="00C110B9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Молниезащита зданий и сооружений</w:t>
        </w:r>
        <w:r w:rsidR="00EA506A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»</w:t>
        </w:r>
      </w:hyperlink>
      <w:r w:rsidR="00474E4C">
        <w:rPr>
          <w:rStyle w:val="a9"/>
          <w:rFonts w:ascii="Times New Roman" w:hAnsi="Times New Roman" w:cs="Times New Roman"/>
          <w:color w:val="E36C0A" w:themeColor="accent6" w:themeShade="BF"/>
        </w:rPr>
        <w:t>.</w:t>
      </w:r>
    </w:p>
    <w:p w14:paraId="46F9EB25" w14:textId="77777777" w:rsidR="00982261" w:rsidRPr="00EF3F95" w:rsidRDefault="00D661C7">
      <w:pPr>
        <w:pStyle w:val="ab"/>
        <w:numPr>
          <w:ilvl w:val="0"/>
          <w:numId w:val="3"/>
        </w:numPr>
        <w:spacing w:before="100" w:beforeAutospacing="1" w:after="100" w:afterAutospacing="1"/>
        <w:ind w:left="714" w:hanging="357"/>
        <w:contextualSpacing w:val="0"/>
        <w:jc w:val="both"/>
        <w:rPr>
          <w:rStyle w:val="a9"/>
          <w:rFonts w:ascii="Times New Roman" w:hAnsi="Times New Roman" w:cs="Times New Roman"/>
          <w:color w:val="E36C0A" w:themeColor="accent6" w:themeShade="BF"/>
        </w:rPr>
      </w:pPr>
      <w:hyperlink r:id="rId9" w:history="1">
        <w:r w:rsidR="0098724B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«</w:t>
        </w:r>
        <w:r w:rsidR="00A305D7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Календ</w:t>
        </w:r>
        <w:r w:rsidR="0098724B" w:rsidRPr="00EF3F95">
          <w:rPr>
            <w:rStyle w:val="a9"/>
            <w:rFonts w:ascii="Times New Roman" w:hAnsi="Times New Roman" w:cs="Times New Roman"/>
            <w:color w:val="E36C0A" w:themeColor="accent6" w:themeShade="BF"/>
          </w:rPr>
          <w:t>арь вступления в силу НПА и НТД»</w:t>
        </w:r>
      </w:hyperlink>
      <w:r w:rsidR="00A52E6A" w:rsidRPr="00EF3F95">
        <w:rPr>
          <w:rStyle w:val="a9"/>
          <w:rFonts w:ascii="Times New Roman" w:hAnsi="Times New Roman" w:cs="Times New Roman"/>
          <w:color w:val="E36C0A" w:themeColor="accent6" w:themeShade="BF"/>
        </w:rPr>
        <w:t>.</w:t>
      </w:r>
    </w:p>
    <w:p w14:paraId="7CBECD91" w14:textId="77777777" w:rsidR="00653DAF" w:rsidRDefault="00653DAF" w:rsidP="00653DAF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653DA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Запись вебинара «Служба эксплуатации зданий: права и обязанности специалиста» уже в системе!</w:t>
      </w:r>
    </w:p>
    <w:p w14:paraId="3EE13FCB" w14:textId="77777777" w:rsidR="00653DAF" w:rsidRPr="00EF3F95" w:rsidRDefault="00653DAF" w:rsidP="0047598C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3DAF">
        <w:rPr>
          <w:rFonts w:ascii="Times New Roman" w:eastAsia="Times New Roman" w:hAnsi="Times New Roman" w:cs="Times New Roman"/>
          <w:lang w:eastAsia="ru-RU"/>
        </w:rPr>
        <w:t>В систему «Техэксперт: Эксплуатация зданий» добавлены материалы вебинара «Служба эксплуатации зданий: права и обяз</w:t>
      </w:r>
      <w:r w:rsidRPr="00EF3F95">
        <w:rPr>
          <w:rFonts w:ascii="Times New Roman" w:eastAsia="Times New Roman" w:hAnsi="Times New Roman" w:cs="Times New Roman"/>
          <w:lang w:eastAsia="ru-RU"/>
        </w:rPr>
        <w:t>анности специалиста».</w:t>
      </w:r>
    </w:p>
    <w:p w14:paraId="62591BFF" w14:textId="77777777" w:rsidR="0047598C" w:rsidRPr="00EF3F95" w:rsidRDefault="00D661C7" w:rsidP="0047598C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</w:pPr>
      <w:hyperlink r:id="rId10" w:history="1">
        <w:r w:rsidR="00653DAF" w:rsidRPr="00EF3F95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Перейти к материалам</w:t>
        </w:r>
      </w:hyperlink>
    </w:p>
    <w:p w14:paraId="0F93E9E5" w14:textId="77777777" w:rsidR="0047598C" w:rsidRPr="00EF3F95" w:rsidRDefault="00653DAF" w:rsidP="0047598C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3DAF">
        <w:rPr>
          <w:rFonts w:ascii="Times New Roman" w:eastAsia="Times New Roman" w:hAnsi="Times New Roman" w:cs="Times New Roman"/>
          <w:lang w:eastAsia="ru-RU"/>
        </w:rPr>
        <w:t>Вебинар подготовлен и проведен экспертом системы «Техэксперт: Эксплуатация зданий» Логиновой Евге</w:t>
      </w:r>
      <w:r w:rsidR="0047598C" w:rsidRPr="00EF3F95">
        <w:rPr>
          <w:rFonts w:ascii="Times New Roman" w:eastAsia="Times New Roman" w:hAnsi="Times New Roman" w:cs="Times New Roman"/>
          <w:lang w:eastAsia="ru-RU"/>
        </w:rPr>
        <w:t>нией Александровной.</w:t>
      </w:r>
    </w:p>
    <w:p w14:paraId="3880AB04" w14:textId="77777777" w:rsidR="0047598C" w:rsidRPr="00EF3F95" w:rsidRDefault="00653DAF" w:rsidP="0047598C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3DAF">
        <w:rPr>
          <w:rFonts w:ascii="Times New Roman" w:eastAsia="Times New Roman" w:hAnsi="Times New Roman" w:cs="Times New Roman"/>
          <w:b/>
          <w:bCs/>
          <w:lang w:eastAsia="ru-RU"/>
        </w:rPr>
        <w:t>Почему тема актуальна?</w:t>
      </w:r>
    </w:p>
    <w:p w14:paraId="3B2D9477" w14:textId="77777777" w:rsidR="0047598C" w:rsidRPr="00EF3F95" w:rsidRDefault="00653DAF" w:rsidP="0047598C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3DAF">
        <w:rPr>
          <w:rFonts w:ascii="Times New Roman" w:eastAsia="Times New Roman" w:hAnsi="Times New Roman" w:cs="Times New Roman"/>
          <w:lang w:eastAsia="ru-RU"/>
        </w:rPr>
        <w:t xml:space="preserve">Для любой службы эксплуатации зданий важно обеспечивать постоянное поддержание строений в исправном состоянии. Это достигается с помощью выполнения комплекса работ по эксплуатационному контролю и обслуживанию зданий, включающего в себя ряд обязанностей, установленных в </w:t>
      </w:r>
      <w:hyperlink r:id="rId11" w:history="1">
        <w:r w:rsidRPr="00EF3F95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СП 255.1325800.2016 «Здания и сооружения. Правила эксплуатации. Основные положения»</w:t>
        </w:r>
      </w:hyperlink>
      <w:r w:rsidRPr="00653DAF">
        <w:rPr>
          <w:rFonts w:ascii="Times New Roman" w:eastAsia="Times New Roman" w:hAnsi="Times New Roman" w:cs="Times New Roman"/>
          <w:lang w:eastAsia="ru-RU"/>
        </w:rPr>
        <w:t>. При этом данные обязанн</w:t>
      </w:r>
      <w:r w:rsidR="0047598C" w:rsidRPr="00EF3F95">
        <w:rPr>
          <w:rFonts w:ascii="Times New Roman" w:eastAsia="Times New Roman" w:hAnsi="Times New Roman" w:cs="Times New Roman"/>
          <w:lang w:eastAsia="ru-RU"/>
        </w:rPr>
        <w:t>ости очень размыты.</w:t>
      </w:r>
    </w:p>
    <w:p w14:paraId="5EA5752A" w14:textId="77777777" w:rsidR="0047598C" w:rsidRPr="00EF3F95" w:rsidRDefault="00653DAF" w:rsidP="0047598C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3DAF">
        <w:rPr>
          <w:rFonts w:ascii="Times New Roman" w:eastAsia="Times New Roman" w:hAnsi="Times New Roman" w:cs="Times New Roman"/>
          <w:lang w:eastAsia="ru-RU"/>
        </w:rPr>
        <w:t>Градостроительный кодекс также предусматривает широкий спектр обязанностей лица, ответственного за эксплуатацию зданий, но не предоставляет четкого описания функци</w:t>
      </w:r>
      <w:r w:rsidR="0047598C" w:rsidRPr="00EF3F95">
        <w:rPr>
          <w:rFonts w:ascii="Times New Roman" w:eastAsia="Times New Roman" w:hAnsi="Times New Roman" w:cs="Times New Roman"/>
          <w:lang w:eastAsia="ru-RU"/>
        </w:rPr>
        <w:t>й такого специалиста.</w:t>
      </w:r>
    </w:p>
    <w:p w14:paraId="0C8CC798" w14:textId="77777777" w:rsidR="0047598C" w:rsidRPr="00EF3F95" w:rsidRDefault="00653DAF" w:rsidP="0047598C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3DAF">
        <w:rPr>
          <w:rFonts w:ascii="Times New Roman" w:eastAsia="Times New Roman" w:hAnsi="Times New Roman" w:cs="Times New Roman"/>
          <w:lang w:eastAsia="ru-RU"/>
        </w:rPr>
        <w:t>Это приводит к ситуациям, когда специалисты не имеют четкого представления о своих обязанностях и компетенциях, что приводит к переработкам и может стать причиной аварий. Кроме того, из-за недостаточного знания законодательства руководители предприятий могут поручать специалистам работы, не соответствую</w:t>
      </w:r>
      <w:r w:rsidR="0047598C" w:rsidRPr="00EF3F95">
        <w:rPr>
          <w:rFonts w:ascii="Times New Roman" w:eastAsia="Times New Roman" w:hAnsi="Times New Roman" w:cs="Times New Roman"/>
          <w:lang w:eastAsia="ru-RU"/>
        </w:rPr>
        <w:t>щие их квалификации.</w:t>
      </w:r>
    </w:p>
    <w:p w14:paraId="0FD1C4F3" w14:textId="16199C9C" w:rsidR="0047598C" w:rsidRPr="00EF3F95" w:rsidRDefault="00653DAF" w:rsidP="0047598C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3DAF">
        <w:rPr>
          <w:rFonts w:ascii="Times New Roman" w:eastAsia="Times New Roman" w:hAnsi="Times New Roman" w:cs="Times New Roman"/>
          <w:lang w:eastAsia="ru-RU"/>
        </w:rPr>
        <w:t>Перегруз</w:t>
      </w:r>
      <w:r w:rsidR="00456A95">
        <w:rPr>
          <w:rFonts w:ascii="Times New Roman" w:eastAsia="Times New Roman" w:hAnsi="Times New Roman" w:cs="Times New Roman"/>
          <w:lang w:eastAsia="ru-RU"/>
        </w:rPr>
        <w:t>ки на</w:t>
      </w:r>
      <w:r w:rsidRPr="00653DAF">
        <w:rPr>
          <w:rFonts w:ascii="Times New Roman" w:eastAsia="Times New Roman" w:hAnsi="Times New Roman" w:cs="Times New Roman"/>
          <w:lang w:eastAsia="ru-RU"/>
        </w:rPr>
        <w:t xml:space="preserve"> рабо</w:t>
      </w:r>
      <w:r w:rsidR="00456A95">
        <w:rPr>
          <w:rFonts w:ascii="Times New Roman" w:eastAsia="Times New Roman" w:hAnsi="Times New Roman" w:cs="Times New Roman"/>
          <w:lang w:eastAsia="ru-RU"/>
        </w:rPr>
        <w:t xml:space="preserve">те </w:t>
      </w:r>
      <w:r w:rsidRPr="00653DAF">
        <w:rPr>
          <w:rFonts w:ascii="Times New Roman" w:eastAsia="Times New Roman" w:hAnsi="Times New Roman" w:cs="Times New Roman"/>
          <w:lang w:eastAsia="ru-RU"/>
        </w:rPr>
        <w:t>привод</w:t>
      </w:r>
      <w:r w:rsidR="00456A95">
        <w:rPr>
          <w:rFonts w:ascii="Times New Roman" w:eastAsia="Times New Roman" w:hAnsi="Times New Roman" w:cs="Times New Roman"/>
          <w:lang w:eastAsia="ru-RU"/>
        </w:rPr>
        <w:t>я</w:t>
      </w:r>
      <w:r w:rsidRPr="00653DAF">
        <w:rPr>
          <w:rFonts w:ascii="Times New Roman" w:eastAsia="Times New Roman" w:hAnsi="Times New Roman" w:cs="Times New Roman"/>
          <w:lang w:eastAsia="ru-RU"/>
        </w:rPr>
        <w:t>т к невыполнению специалистами своих функций, что отражается на качестве работы</w:t>
      </w:r>
      <w:r w:rsidR="00456A95">
        <w:rPr>
          <w:rFonts w:ascii="Times New Roman" w:eastAsia="Times New Roman" w:hAnsi="Times New Roman" w:cs="Times New Roman"/>
          <w:lang w:eastAsia="ru-RU"/>
        </w:rPr>
        <w:t>, в</w:t>
      </w:r>
      <w:r w:rsidRPr="00653DAF">
        <w:rPr>
          <w:rFonts w:ascii="Times New Roman" w:eastAsia="Times New Roman" w:hAnsi="Times New Roman" w:cs="Times New Roman"/>
          <w:lang w:eastAsia="ru-RU"/>
        </w:rPr>
        <w:t xml:space="preserve"> результате </w:t>
      </w:r>
      <w:r w:rsidR="00456A95">
        <w:rPr>
          <w:rFonts w:ascii="Times New Roman" w:eastAsia="Times New Roman" w:hAnsi="Times New Roman" w:cs="Times New Roman"/>
          <w:lang w:eastAsia="ru-RU"/>
        </w:rPr>
        <w:t>чего</w:t>
      </w:r>
      <w:r w:rsidR="00456A95" w:rsidRPr="00653D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3DAF">
        <w:rPr>
          <w:rFonts w:ascii="Times New Roman" w:eastAsia="Times New Roman" w:hAnsi="Times New Roman" w:cs="Times New Roman"/>
          <w:lang w:eastAsia="ru-RU"/>
        </w:rPr>
        <w:t>происходят упущения при</w:t>
      </w:r>
      <w:r w:rsidR="0047598C" w:rsidRPr="00EF3F95">
        <w:rPr>
          <w:rFonts w:ascii="Times New Roman" w:eastAsia="Times New Roman" w:hAnsi="Times New Roman" w:cs="Times New Roman"/>
          <w:lang w:eastAsia="ru-RU"/>
        </w:rPr>
        <w:t xml:space="preserve"> эксплуатации зданий.</w:t>
      </w:r>
    </w:p>
    <w:p w14:paraId="7D7D50A0" w14:textId="77777777" w:rsidR="0047598C" w:rsidRPr="00EF3F95" w:rsidRDefault="00653DAF" w:rsidP="0047598C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3DAF">
        <w:rPr>
          <w:rFonts w:ascii="Times New Roman" w:eastAsia="Times New Roman" w:hAnsi="Times New Roman" w:cs="Times New Roman"/>
          <w:b/>
          <w:bCs/>
          <w:lang w:eastAsia="ru-RU"/>
        </w:rPr>
        <w:t>Риски</w:t>
      </w:r>
    </w:p>
    <w:p w14:paraId="4B8B0CBA" w14:textId="77777777" w:rsidR="0047598C" w:rsidRPr="00EF3F95" w:rsidRDefault="00653DAF" w:rsidP="0047598C">
      <w:pPr>
        <w:pStyle w:val="ab"/>
        <w:numPr>
          <w:ilvl w:val="0"/>
          <w:numId w:val="11"/>
        </w:numPr>
        <w:spacing w:before="120" w:after="160" w:line="240" w:lineRule="auto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EF3F95">
        <w:rPr>
          <w:rFonts w:ascii="Times New Roman" w:eastAsia="Times New Roman" w:hAnsi="Times New Roman" w:cs="Times New Roman"/>
          <w:lang w:eastAsia="ru-RU"/>
        </w:rPr>
        <w:t>остановка пр</w:t>
      </w:r>
      <w:r w:rsidR="0047598C" w:rsidRPr="00EF3F95">
        <w:rPr>
          <w:rFonts w:ascii="Times New Roman" w:eastAsia="Times New Roman" w:hAnsi="Times New Roman" w:cs="Times New Roman"/>
          <w:lang w:eastAsia="ru-RU"/>
        </w:rPr>
        <w:t>оизводственного оборудования;</w:t>
      </w:r>
    </w:p>
    <w:p w14:paraId="30740620" w14:textId="77777777" w:rsidR="00EF3F95" w:rsidRPr="00EF3F95" w:rsidRDefault="00653DAF" w:rsidP="0047598C">
      <w:pPr>
        <w:pStyle w:val="ab"/>
        <w:numPr>
          <w:ilvl w:val="0"/>
          <w:numId w:val="11"/>
        </w:numPr>
        <w:spacing w:before="120" w:after="160" w:line="240" w:lineRule="auto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EF3F95">
        <w:rPr>
          <w:rFonts w:ascii="Times New Roman" w:eastAsia="Times New Roman" w:hAnsi="Times New Roman" w:cs="Times New Roman"/>
          <w:lang w:eastAsia="ru-RU"/>
        </w:rPr>
        <w:t>износ и</w:t>
      </w:r>
      <w:r w:rsidR="00EF3F95" w:rsidRPr="00EF3F95">
        <w:rPr>
          <w:rFonts w:ascii="Times New Roman" w:eastAsia="Times New Roman" w:hAnsi="Times New Roman" w:cs="Times New Roman"/>
          <w:lang w:eastAsia="ru-RU"/>
        </w:rPr>
        <w:t>нженерно-технической системы;</w:t>
      </w:r>
    </w:p>
    <w:p w14:paraId="6E1BC932" w14:textId="77777777" w:rsidR="00EF3F95" w:rsidRPr="00EF3F95" w:rsidRDefault="00EF3F95" w:rsidP="0047598C">
      <w:pPr>
        <w:pStyle w:val="ab"/>
        <w:numPr>
          <w:ilvl w:val="0"/>
          <w:numId w:val="11"/>
        </w:numPr>
        <w:spacing w:before="120" w:after="160" w:line="240" w:lineRule="auto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EF3F95">
        <w:rPr>
          <w:rFonts w:ascii="Times New Roman" w:eastAsia="Times New Roman" w:hAnsi="Times New Roman" w:cs="Times New Roman"/>
          <w:lang w:eastAsia="ru-RU"/>
        </w:rPr>
        <w:t>аварийные ситуации;</w:t>
      </w:r>
    </w:p>
    <w:p w14:paraId="3B027F9F" w14:textId="77777777" w:rsidR="00EF3F95" w:rsidRPr="00EF3F95" w:rsidRDefault="00EF3F95" w:rsidP="0047598C">
      <w:pPr>
        <w:pStyle w:val="ab"/>
        <w:numPr>
          <w:ilvl w:val="0"/>
          <w:numId w:val="11"/>
        </w:numPr>
        <w:spacing w:before="120" w:after="160" w:line="240" w:lineRule="auto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EF3F95">
        <w:rPr>
          <w:rFonts w:ascii="Times New Roman" w:eastAsia="Times New Roman" w:hAnsi="Times New Roman" w:cs="Times New Roman"/>
          <w:lang w:eastAsia="ru-RU"/>
        </w:rPr>
        <w:t>обрушение зданий;</w:t>
      </w:r>
    </w:p>
    <w:p w14:paraId="69E6C55C" w14:textId="77777777" w:rsidR="00EF3F95" w:rsidRPr="00EF3F95" w:rsidRDefault="00653DAF" w:rsidP="0047598C">
      <w:pPr>
        <w:pStyle w:val="ab"/>
        <w:numPr>
          <w:ilvl w:val="0"/>
          <w:numId w:val="11"/>
        </w:numPr>
        <w:spacing w:before="120" w:after="160" w:line="240" w:lineRule="auto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EF3F95">
        <w:rPr>
          <w:rFonts w:ascii="Times New Roman" w:eastAsia="Times New Roman" w:hAnsi="Times New Roman" w:cs="Times New Roman"/>
          <w:lang w:eastAsia="ru-RU"/>
        </w:rPr>
        <w:t>административная либо уголовная ответственность, вплоть до лишения свободы сроком до 5 лет (</w:t>
      </w:r>
      <w:hyperlink r:id="rId12" w:history="1">
        <w:r w:rsidRPr="00EF3F95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ст. 143 УК РФ</w:t>
        </w:r>
      </w:hyperlink>
      <w:r w:rsidR="00EF3F95" w:rsidRPr="00EF3F95">
        <w:rPr>
          <w:rFonts w:ascii="Times New Roman" w:eastAsia="Times New Roman" w:hAnsi="Times New Roman" w:cs="Times New Roman"/>
          <w:lang w:eastAsia="ru-RU"/>
        </w:rPr>
        <w:t>).</w:t>
      </w:r>
    </w:p>
    <w:p w14:paraId="552E4904" w14:textId="77777777" w:rsidR="00EF3F95" w:rsidRPr="00EF3F95" w:rsidRDefault="00653DAF" w:rsidP="00EF3F95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F3F95">
        <w:rPr>
          <w:rFonts w:ascii="Times New Roman" w:eastAsia="Times New Roman" w:hAnsi="Times New Roman" w:cs="Times New Roman"/>
          <w:b/>
          <w:bCs/>
          <w:lang w:eastAsia="ru-RU"/>
        </w:rPr>
        <w:t>Посмотрев вебинар, вы:</w:t>
      </w:r>
    </w:p>
    <w:p w14:paraId="6BB3FC30" w14:textId="77777777" w:rsidR="00EF3F95" w:rsidRPr="00EF3F95" w:rsidRDefault="00653DAF" w:rsidP="00EF3F95">
      <w:pPr>
        <w:pStyle w:val="ab"/>
        <w:numPr>
          <w:ilvl w:val="0"/>
          <w:numId w:val="12"/>
        </w:numPr>
        <w:spacing w:before="120" w:after="160" w:line="240" w:lineRule="auto"/>
        <w:ind w:left="709" w:hanging="709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EF3F95">
        <w:rPr>
          <w:rFonts w:ascii="Times New Roman" w:eastAsia="Times New Roman" w:hAnsi="Times New Roman" w:cs="Times New Roman"/>
          <w:lang w:eastAsia="ru-RU"/>
        </w:rPr>
        <w:t>получите полное понимание прав и обязанносте</w:t>
      </w:r>
      <w:r w:rsidR="00EF3F95" w:rsidRPr="00EF3F95">
        <w:rPr>
          <w:rFonts w:ascii="Times New Roman" w:eastAsia="Times New Roman" w:hAnsi="Times New Roman" w:cs="Times New Roman"/>
          <w:lang w:eastAsia="ru-RU"/>
        </w:rPr>
        <w:t>й службы эксплуатации зданий;</w:t>
      </w:r>
    </w:p>
    <w:p w14:paraId="72DEA031" w14:textId="6F99D161" w:rsidR="00653DAF" w:rsidRPr="00EF3F95" w:rsidRDefault="00653DAF" w:rsidP="00EF3F95">
      <w:pPr>
        <w:pStyle w:val="ab"/>
        <w:numPr>
          <w:ilvl w:val="0"/>
          <w:numId w:val="12"/>
        </w:numPr>
        <w:spacing w:before="120" w:after="160" w:line="240" w:lineRule="auto"/>
        <w:ind w:left="709" w:hanging="709"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EF3F95">
        <w:rPr>
          <w:rFonts w:ascii="Times New Roman" w:eastAsia="Times New Roman" w:hAnsi="Times New Roman" w:cs="Times New Roman"/>
          <w:lang w:eastAsia="ru-RU"/>
        </w:rPr>
        <w:t>обезопасите себя и организацию от предписаний, штрафов до 300</w:t>
      </w:r>
      <w:r w:rsidR="00456A95">
        <w:rPr>
          <w:rFonts w:ascii="Times New Roman" w:eastAsia="Times New Roman" w:hAnsi="Times New Roman" w:cs="Times New Roman"/>
          <w:lang w:eastAsia="ru-RU"/>
        </w:rPr>
        <w:t> </w:t>
      </w:r>
      <w:r w:rsidRPr="00EF3F95">
        <w:rPr>
          <w:rFonts w:ascii="Times New Roman" w:eastAsia="Times New Roman" w:hAnsi="Times New Roman" w:cs="Times New Roman"/>
          <w:lang w:eastAsia="ru-RU"/>
        </w:rPr>
        <w:t>000 рублей и от приостановления деятельности до 90 суток (</w:t>
      </w:r>
      <w:hyperlink r:id="rId13" w:history="1">
        <w:r w:rsidRPr="00EF3F95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ч. 1 ст. 9.4 КоАП РФ</w:t>
        </w:r>
      </w:hyperlink>
      <w:r w:rsidRPr="00EF3F95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)</w:t>
      </w:r>
      <w:r w:rsidRPr="00EF3F95">
        <w:rPr>
          <w:rFonts w:ascii="Times New Roman" w:eastAsia="Times New Roman" w:hAnsi="Times New Roman" w:cs="Times New Roman"/>
          <w:lang w:eastAsia="ru-RU"/>
        </w:rPr>
        <w:t>.</w:t>
      </w:r>
    </w:p>
    <w:p w14:paraId="61B46139" w14:textId="77777777" w:rsidR="00653DAF" w:rsidRDefault="00DC6280" w:rsidP="001B6B9D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DC628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Новинка в системе! Видеогиды по работе с </w:t>
      </w:r>
      <w:r w:rsidR="00456A9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системой </w:t>
      </w:r>
      <w:r w:rsidRPr="00DC628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«Техэксперт: Эксплуатация зданий»</w:t>
      </w:r>
    </w:p>
    <w:p w14:paraId="6002B76C" w14:textId="7B0265BA" w:rsidR="00DC6280" w:rsidRPr="00DC6280" w:rsidRDefault="00DC6280" w:rsidP="0045767F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DC6280">
        <w:rPr>
          <w:rFonts w:ascii="Times New Roman" w:eastAsiaTheme="majorEastAsia" w:hAnsi="Times New Roman" w:cs="Times New Roman"/>
          <w:bCs/>
          <w:lang w:eastAsia="ru-RU"/>
        </w:rPr>
        <w:lastRenderedPageBreak/>
        <w:t>Представляем вашему вниманию серию коротких видеогидов, ра</w:t>
      </w:r>
      <w:r w:rsidR="0045767F">
        <w:rPr>
          <w:rFonts w:ascii="Times New Roman" w:eastAsiaTheme="majorEastAsia" w:hAnsi="Times New Roman" w:cs="Times New Roman"/>
          <w:bCs/>
          <w:lang w:eastAsia="ru-RU"/>
        </w:rPr>
        <w:t>зработанных экспертами системы «Техэксперт: Эксплуатация зданий»</w:t>
      </w:r>
      <w:r w:rsidRPr="00DC6280">
        <w:rPr>
          <w:rFonts w:ascii="Times New Roman" w:eastAsiaTheme="majorEastAsia" w:hAnsi="Times New Roman" w:cs="Times New Roman"/>
          <w:bCs/>
          <w:lang w:eastAsia="ru-RU"/>
        </w:rPr>
        <w:t xml:space="preserve">. Эти видео помогут вам быстро и </w:t>
      </w:r>
      <w:r w:rsidR="00456A95">
        <w:rPr>
          <w:rFonts w:ascii="Times New Roman" w:eastAsiaTheme="majorEastAsia" w:hAnsi="Times New Roman" w:cs="Times New Roman"/>
          <w:bCs/>
          <w:lang w:eastAsia="ru-RU"/>
        </w:rPr>
        <w:t>в удобном формате</w:t>
      </w:r>
      <w:r w:rsidR="00456A95" w:rsidRPr="00DC6280">
        <w:rPr>
          <w:rFonts w:ascii="Times New Roman" w:eastAsiaTheme="majorEastAsia" w:hAnsi="Times New Roman" w:cs="Times New Roman"/>
          <w:bCs/>
          <w:lang w:eastAsia="ru-RU"/>
        </w:rPr>
        <w:t xml:space="preserve"> </w:t>
      </w:r>
      <w:r w:rsidRPr="00DC6280">
        <w:rPr>
          <w:rFonts w:ascii="Times New Roman" w:eastAsiaTheme="majorEastAsia" w:hAnsi="Times New Roman" w:cs="Times New Roman"/>
          <w:bCs/>
          <w:lang w:eastAsia="ru-RU"/>
        </w:rPr>
        <w:t>освоить осно</w:t>
      </w:r>
      <w:r w:rsidR="0045767F">
        <w:rPr>
          <w:rFonts w:ascii="Times New Roman" w:eastAsiaTheme="majorEastAsia" w:hAnsi="Times New Roman" w:cs="Times New Roman"/>
          <w:bCs/>
          <w:lang w:eastAsia="ru-RU"/>
        </w:rPr>
        <w:t>вные функции и сервисы системы.</w:t>
      </w:r>
    </w:p>
    <w:p w14:paraId="6343A3C4" w14:textId="77777777" w:rsidR="00DC6280" w:rsidRPr="00DC6280" w:rsidRDefault="00DC6280" w:rsidP="0045767F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DC6280">
        <w:rPr>
          <w:rFonts w:ascii="Times New Roman" w:eastAsiaTheme="majorEastAsia" w:hAnsi="Times New Roman" w:cs="Times New Roman"/>
          <w:bCs/>
          <w:lang w:eastAsia="ru-RU"/>
        </w:rPr>
        <w:t>Благодаря видеогидам вы сможете легко ознакомиться с полезной информацией в удобное для вас время, что поможет вам максимально эффективно использовать все возможности с</w:t>
      </w:r>
      <w:r w:rsidR="0045767F">
        <w:rPr>
          <w:rFonts w:ascii="Times New Roman" w:eastAsiaTheme="majorEastAsia" w:hAnsi="Times New Roman" w:cs="Times New Roman"/>
          <w:bCs/>
          <w:lang w:eastAsia="ru-RU"/>
        </w:rPr>
        <w:t>истемы и сэкономить ваше время</w:t>
      </w:r>
      <w:bookmarkStart w:id="0" w:name="_GoBack"/>
      <w:bookmarkEnd w:id="0"/>
      <w:r w:rsidR="0045767F">
        <w:rPr>
          <w:rFonts w:ascii="Times New Roman" w:eastAsiaTheme="majorEastAsia" w:hAnsi="Times New Roman" w:cs="Times New Roman"/>
          <w:bCs/>
          <w:lang w:eastAsia="ru-RU"/>
        </w:rPr>
        <w:t>.</w:t>
      </w:r>
    </w:p>
    <w:p w14:paraId="34EE87DF" w14:textId="77777777" w:rsidR="00DC6280" w:rsidRPr="00DC6280" w:rsidRDefault="00DC6280" w:rsidP="0045767F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DC6280">
        <w:rPr>
          <w:rFonts w:ascii="Times New Roman" w:eastAsiaTheme="majorEastAsia" w:hAnsi="Times New Roman" w:cs="Times New Roman"/>
          <w:bCs/>
          <w:lang w:eastAsia="ru-RU"/>
        </w:rPr>
        <w:t>Обратите внимание! Список видеогид</w:t>
      </w:r>
      <w:r w:rsidR="0045767F">
        <w:rPr>
          <w:rFonts w:ascii="Times New Roman" w:eastAsiaTheme="majorEastAsia" w:hAnsi="Times New Roman" w:cs="Times New Roman"/>
          <w:bCs/>
          <w:lang w:eastAsia="ru-RU"/>
        </w:rPr>
        <w:t>ов будет регулярно пополняться.</w:t>
      </w:r>
    </w:p>
    <w:p w14:paraId="3DDF3E8B" w14:textId="77777777" w:rsidR="00DC6280" w:rsidRPr="00DC6280" w:rsidRDefault="00DC6280" w:rsidP="0045767F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Cs/>
          <w:lang w:eastAsia="ru-RU"/>
        </w:rPr>
      </w:pPr>
      <w:r w:rsidRPr="00DC6280">
        <w:rPr>
          <w:rFonts w:ascii="Times New Roman" w:eastAsiaTheme="majorEastAsia" w:hAnsi="Times New Roman" w:cs="Times New Roman"/>
          <w:bCs/>
          <w:lang w:eastAsia="ru-RU"/>
        </w:rPr>
        <w:t>Для просмотра видеогидов просто перейдите на главну</w:t>
      </w:r>
      <w:r w:rsidR="0045767F">
        <w:rPr>
          <w:rFonts w:ascii="Times New Roman" w:eastAsiaTheme="majorEastAsia" w:hAnsi="Times New Roman" w:cs="Times New Roman"/>
          <w:bCs/>
          <w:lang w:eastAsia="ru-RU"/>
        </w:rPr>
        <w:t xml:space="preserve">ю страницу системы «Техэксперт: </w:t>
      </w:r>
      <w:r w:rsidRPr="00DC6280">
        <w:rPr>
          <w:rFonts w:ascii="Times New Roman" w:eastAsiaTheme="majorEastAsia" w:hAnsi="Times New Roman" w:cs="Times New Roman"/>
          <w:bCs/>
          <w:lang w:eastAsia="ru-RU"/>
        </w:rPr>
        <w:t>Эксплуатац</w:t>
      </w:r>
      <w:r w:rsidR="0045767F">
        <w:rPr>
          <w:rFonts w:ascii="Times New Roman" w:eastAsiaTheme="majorEastAsia" w:hAnsi="Times New Roman" w:cs="Times New Roman"/>
          <w:bCs/>
          <w:lang w:eastAsia="ru-RU"/>
        </w:rPr>
        <w:t xml:space="preserve">ия зданий» и нажмите на кнопку </w:t>
      </w:r>
      <w:hyperlink r:id="rId14" w:history="1">
        <w:r w:rsidR="0045767F" w:rsidRPr="0045767F">
          <w:rPr>
            <w:rStyle w:val="a9"/>
            <w:rFonts w:ascii="Times New Roman" w:eastAsiaTheme="majorEastAsia" w:hAnsi="Times New Roman" w:cs="Times New Roman"/>
            <w:bCs/>
            <w:color w:val="E36C0A" w:themeColor="accent6" w:themeShade="BF"/>
            <w:lang w:eastAsia="ru-RU"/>
          </w:rPr>
          <w:t>«Видеосеминары»</w:t>
        </w:r>
      </w:hyperlink>
      <w:r w:rsidRPr="00DC6280">
        <w:rPr>
          <w:rFonts w:ascii="Times New Roman" w:eastAsiaTheme="majorEastAsia" w:hAnsi="Times New Roman" w:cs="Times New Roman"/>
          <w:bCs/>
          <w:lang w:eastAsia="ru-RU"/>
        </w:rPr>
        <w:t>.</w:t>
      </w:r>
    </w:p>
    <w:p w14:paraId="386F2DBE" w14:textId="402DBB0E" w:rsidR="00660985" w:rsidRDefault="00660985" w:rsidP="001B6B9D">
      <w:pPr>
        <w:spacing w:after="16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Н</w:t>
      </w:r>
      <w:r w:rsidRPr="0066098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овая услуга </w:t>
      </w:r>
      <w:r w:rsidR="00AA571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—</w:t>
      </w:r>
      <w:r w:rsidRPr="00660985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«Направить обращение в Ростехнадзор. Эксплуатация зданий». </w:t>
      </w:r>
    </w:p>
    <w:p w14:paraId="1C3AA44C" w14:textId="356DD676" w:rsidR="00660985" w:rsidRPr="00660985" w:rsidRDefault="00660985" w:rsidP="0066098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 xml:space="preserve">Официальные обращения в госорганы </w:t>
      </w:r>
      <w:r w:rsidR="00AA571A">
        <w:rPr>
          <w:rFonts w:ascii="Times New Roman" w:eastAsia="Times New Roman" w:hAnsi="Times New Roman" w:cs="Times New Roman"/>
        </w:rPr>
        <w:t>—</w:t>
      </w:r>
      <w:r w:rsidRPr="00660985">
        <w:rPr>
          <w:rFonts w:ascii="Times New Roman" w:eastAsia="Times New Roman" w:hAnsi="Times New Roman" w:cs="Times New Roman"/>
        </w:rPr>
        <w:t xml:space="preserve"> непростой процесс. Часто эта работа вызывает опасения и сложности:</w:t>
      </w:r>
    </w:p>
    <w:p w14:paraId="10BDBC06" w14:textId="77777777" w:rsidR="00660985" w:rsidRDefault="00660985" w:rsidP="006022BA">
      <w:pPr>
        <w:pStyle w:val="ab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>задать от имени организации вопрос из частной практики, который может привлечь внимание к предприятию со стороны надзорных органов;</w:t>
      </w:r>
    </w:p>
    <w:p w14:paraId="59E2DF6F" w14:textId="77777777" w:rsidR="00660985" w:rsidRDefault="00660985" w:rsidP="006022BA">
      <w:pPr>
        <w:pStyle w:val="ab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>подобрать верную формулировку запроса, где будут учтены производственные нюансы;</w:t>
      </w:r>
    </w:p>
    <w:p w14:paraId="6FA29A6F" w14:textId="77777777" w:rsidR="00660985" w:rsidRPr="00660985" w:rsidRDefault="00660985" w:rsidP="006022BA">
      <w:pPr>
        <w:pStyle w:val="ab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>длительное ожидание ответа, в результате которого можно получить стандартную отписку и по итогу не найти решения.</w:t>
      </w:r>
    </w:p>
    <w:p w14:paraId="4C0B90DB" w14:textId="59B62FEA" w:rsidR="00660985" w:rsidRPr="00660985" w:rsidRDefault="00660985" w:rsidP="0066098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 xml:space="preserve">Благодаря новой услуге в </w:t>
      </w:r>
      <w:r w:rsidR="00567334">
        <w:rPr>
          <w:rFonts w:ascii="Times New Roman" w:eastAsia="Times New Roman" w:hAnsi="Times New Roman" w:cs="Times New Roman"/>
        </w:rPr>
        <w:t xml:space="preserve">системе </w:t>
      </w:r>
      <w:r w:rsidRPr="00660985">
        <w:rPr>
          <w:rFonts w:ascii="Times New Roman" w:eastAsia="Times New Roman" w:hAnsi="Times New Roman" w:cs="Times New Roman"/>
        </w:rPr>
        <w:t>«Техэксперт: Эксплуатация зданий», вам больше не нужно самостоятельно составлять и от имени организации напра</w:t>
      </w:r>
      <w:r>
        <w:rPr>
          <w:rFonts w:ascii="Times New Roman" w:eastAsia="Times New Roman" w:hAnsi="Times New Roman" w:cs="Times New Roman"/>
        </w:rPr>
        <w:t>влять обращения в Ростехнадзор.</w:t>
      </w:r>
    </w:p>
    <w:p w14:paraId="72C0F733" w14:textId="77777777" w:rsidR="00660985" w:rsidRDefault="00660985" w:rsidP="0066098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0985">
        <w:rPr>
          <w:rFonts w:ascii="Times New Roman" w:eastAsia="Times New Roman" w:hAnsi="Times New Roman" w:cs="Times New Roman"/>
        </w:rPr>
        <w:t>Эксперты сервиса «Служба поддержки пользователей» помогут подобрать правильные формулировки, чтобы ускорить процесс получения ответа, обеспечивая при этом полную анонимность организации.</w:t>
      </w:r>
    </w:p>
    <w:p w14:paraId="6FD850F7" w14:textId="77777777" w:rsidR="00D67C91" w:rsidRPr="00D67C91" w:rsidRDefault="008623E0" w:rsidP="008623E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67C91">
        <w:rPr>
          <w:rFonts w:ascii="Times New Roman" w:eastAsia="Times New Roman" w:hAnsi="Times New Roman" w:cs="Times New Roman"/>
          <w:b/>
        </w:rPr>
        <w:t>Алгоритм получения услуги</w:t>
      </w:r>
    </w:p>
    <w:p w14:paraId="58A7143B" w14:textId="51C9468E" w:rsidR="00D67C91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 xml:space="preserve">Перейдите в сервис </w:t>
      </w:r>
      <w:hyperlink r:id="rId15" w:history="1">
        <w:r w:rsidRPr="00EF3F95">
          <w:rPr>
            <w:rStyle w:val="a9"/>
            <w:rFonts w:ascii="Times New Roman" w:eastAsia="Times New Roman" w:hAnsi="Times New Roman" w:cs="Times New Roman"/>
            <w:color w:val="E36C0A" w:themeColor="accent6" w:themeShade="BF"/>
          </w:rPr>
          <w:t>«Служба поддержки пользователей»</w:t>
        </w:r>
      </w:hyperlink>
      <w:r w:rsidR="00AA571A">
        <w:rPr>
          <w:rFonts w:ascii="Times New Roman" w:eastAsia="Times New Roman" w:hAnsi="Times New Roman" w:cs="Times New Roman"/>
        </w:rPr>
        <w:t>.</w:t>
      </w:r>
    </w:p>
    <w:p w14:paraId="1CC0090E" w14:textId="138EDE35" w:rsidR="00D67C91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 xml:space="preserve">В перечне услуг выберите </w:t>
      </w:r>
      <w:r w:rsidR="00AA571A">
        <w:rPr>
          <w:rFonts w:ascii="Times New Roman" w:eastAsia="Times New Roman" w:hAnsi="Times New Roman" w:cs="Times New Roman"/>
        </w:rPr>
        <w:t>«</w:t>
      </w:r>
      <w:r w:rsidRPr="00D67C91">
        <w:rPr>
          <w:rFonts w:ascii="Times New Roman" w:eastAsia="Times New Roman" w:hAnsi="Times New Roman" w:cs="Times New Roman"/>
        </w:rPr>
        <w:t>Направить обращение в федеральный о</w:t>
      </w:r>
      <w:r w:rsidR="00D67C91">
        <w:rPr>
          <w:rFonts w:ascii="Times New Roman" w:eastAsia="Times New Roman" w:hAnsi="Times New Roman" w:cs="Times New Roman"/>
        </w:rPr>
        <w:t>рган исполнительной власти</w:t>
      </w:r>
      <w:r w:rsidR="00AA571A">
        <w:rPr>
          <w:rFonts w:ascii="Times New Roman" w:eastAsia="Times New Roman" w:hAnsi="Times New Roman" w:cs="Times New Roman"/>
        </w:rPr>
        <w:t>».</w:t>
      </w:r>
    </w:p>
    <w:p w14:paraId="0E282DF6" w14:textId="6AEF64BA" w:rsidR="00D67C91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 xml:space="preserve">Дополнительно выберите необходимое ведомство </w:t>
      </w:r>
      <w:r w:rsidR="00AA571A">
        <w:rPr>
          <w:rFonts w:ascii="Times New Roman" w:eastAsia="Times New Roman" w:hAnsi="Times New Roman" w:cs="Times New Roman"/>
        </w:rPr>
        <w:t>— </w:t>
      </w:r>
      <w:r w:rsidRPr="00D67C91">
        <w:rPr>
          <w:rFonts w:ascii="Times New Roman" w:eastAsia="Times New Roman" w:hAnsi="Times New Roman" w:cs="Times New Roman"/>
        </w:rPr>
        <w:t>«Направить обращение в Ростехн</w:t>
      </w:r>
      <w:r w:rsidR="00D67C91">
        <w:rPr>
          <w:rFonts w:ascii="Times New Roman" w:eastAsia="Times New Roman" w:hAnsi="Times New Roman" w:cs="Times New Roman"/>
        </w:rPr>
        <w:t>адзор. Эксплуатация зданий»</w:t>
      </w:r>
      <w:r w:rsidR="00AA571A">
        <w:rPr>
          <w:rFonts w:ascii="Times New Roman" w:eastAsia="Times New Roman" w:hAnsi="Times New Roman" w:cs="Times New Roman"/>
        </w:rPr>
        <w:t>.</w:t>
      </w:r>
    </w:p>
    <w:p w14:paraId="367801F9" w14:textId="7CF82CBA" w:rsidR="00D67C91" w:rsidRDefault="00D67C91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Опишите проблему/запрос.</w:t>
      </w:r>
    </w:p>
    <w:p w14:paraId="34F06B80" w14:textId="77777777" w:rsidR="00D67C91" w:rsidRDefault="008623E0" w:rsidP="006022BA">
      <w:pPr>
        <w:pStyle w:val="ab"/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>Эксперт корректно сформирует ваш запрос и отправит обращение в госорган через официальный сайт. Обратите внимание, что эксперт может задавать уточняющие вопросы по сути обращения или направить готовый текст д</w:t>
      </w:r>
      <w:r w:rsidR="00D67C91">
        <w:rPr>
          <w:rFonts w:ascii="Times New Roman" w:eastAsia="Times New Roman" w:hAnsi="Times New Roman" w:cs="Times New Roman"/>
        </w:rPr>
        <w:t>ля его согласования с вами.</w:t>
      </w:r>
    </w:p>
    <w:p w14:paraId="0658D044" w14:textId="77777777" w:rsidR="00221733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D67C91">
        <w:rPr>
          <w:rFonts w:ascii="Times New Roman" w:eastAsia="Times New Roman" w:hAnsi="Times New Roman" w:cs="Times New Roman"/>
        </w:rPr>
        <w:t>Получите уведомление об обработке запроса со сроками ответа (будет направлено, когда об</w:t>
      </w:r>
      <w:r w:rsidR="00D67C91">
        <w:rPr>
          <w:rFonts w:ascii="Times New Roman" w:eastAsia="Times New Roman" w:hAnsi="Times New Roman" w:cs="Times New Roman"/>
        </w:rPr>
        <w:t>ращение поступит в ведомство).</w:t>
      </w:r>
    </w:p>
    <w:p w14:paraId="183A6E1D" w14:textId="77777777" w:rsidR="00221733" w:rsidRDefault="008623E0" w:rsidP="006022BA">
      <w:pPr>
        <w:pStyle w:val="ab"/>
        <w:numPr>
          <w:ilvl w:val="0"/>
          <w:numId w:val="10"/>
        </w:numPr>
        <w:spacing w:before="120" w:after="120" w:line="240" w:lineRule="auto"/>
        <w:ind w:left="641"/>
        <w:contextualSpacing w:val="0"/>
        <w:jc w:val="both"/>
        <w:rPr>
          <w:rFonts w:ascii="Times New Roman" w:eastAsia="Times New Roman" w:hAnsi="Times New Roman" w:cs="Times New Roman"/>
        </w:rPr>
      </w:pPr>
      <w:r w:rsidRPr="00221733">
        <w:rPr>
          <w:rFonts w:ascii="Times New Roman" w:eastAsia="Times New Roman" w:hAnsi="Times New Roman" w:cs="Times New Roman"/>
        </w:rPr>
        <w:t>Получите отве</w:t>
      </w:r>
      <w:r w:rsidR="00221733">
        <w:rPr>
          <w:rFonts w:ascii="Times New Roman" w:eastAsia="Times New Roman" w:hAnsi="Times New Roman" w:cs="Times New Roman"/>
        </w:rPr>
        <w:t>т от ведомства в вашей заявке.</w:t>
      </w:r>
    </w:p>
    <w:p w14:paraId="149F04DC" w14:textId="57D8D0D5" w:rsidR="00221733" w:rsidRPr="00221733" w:rsidRDefault="008623E0" w:rsidP="002217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21733">
        <w:rPr>
          <w:rFonts w:ascii="Times New Roman" w:eastAsia="Times New Roman" w:hAnsi="Times New Roman" w:cs="Times New Roman"/>
        </w:rPr>
        <w:t>Обратите внимание! Ответ федерального органа исполнительной власти не оформляется на бланке с печатью и подписью. Разъяснения, изложенные в ответе на частный вопрос, носят исключительно рекомендательный характер и являются источником получения дополнительной информации по индивидуальному вопросу. За содержание ответа сервис «Служба поддержки пользователей» ответственност</w:t>
      </w:r>
      <w:r w:rsidR="00221733" w:rsidRPr="00221733">
        <w:rPr>
          <w:rFonts w:ascii="Times New Roman" w:eastAsia="Times New Roman" w:hAnsi="Times New Roman" w:cs="Times New Roman"/>
        </w:rPr>
        <w:t>и не несет.</w:t>
      </w:r>
    </w:p>
    <w:p w14:paraId="338A39D9" w14:textId="77777777" w:rsidR="00660985" w:rsidRPr="00221733" w:rsidRDefault="008623E0" w:rsidP="00221733">
      <w:pPr>
        <w:pStyle w:val="ab"/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221733">
        <w:rPr>
          <w:rFonts w:ascii="Times New Roman" w:eastAsia="Times New Roman" w:hAnsi="Times New Roman" w:cs="Times New Roman"/>
        </w:rPr>
        <w:t>Оформите отдельную заявку в сервисе «Служба поддержки пользователей»</w:t>
      </w:r>
      <w:r w:rsidR="00AA571A">
        <w:rPr>
          <w:rFonts w:ascii="Times New Roman" w:eastAsia="Times New Roman" w:hAnsi="Times New Roman" w:cs="Times New Roman"/>
        </w:rPr>
        <w:t>,</w:t>
      </w:r>
      <w:r w:rsidRPr="00221733">
        <w:rPr>
          <w:rFonts w:ascii="Times New Roman" w:eastAsia="Times New Roman" w:hAnsi="Times New Roman" w:cs="Times New Roman"/>
        </w:rPr>
        <w:t xml:space="preserve"> если вам потребуется дополнительный экспертный комментарий по тексту ответа от Ростехнадзора.</w:t>
      </w:r>
    </w:p>
    <w:p w14:paraId="58DA1013" w14:textId="77777777" w:rsidR="003C5582" w:rsidRPr="00E94666" w:rsidRDefault="003C5582">
      <w:pPr>
        <w:pStyle w:val="2"/>
        <w:spacing w:before="360" w:after="12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94666">
        <w:rPr>
          <w:rFonts w:ascii="Times New Roman" w:hAnsi="Times New Roman" w:cs="Times New Roman"/>
          <w:color w:val="auto"/>
          <w:sz w:val="24"/>
          <w:szCs w:val="24"/>
        </w:rPr>
        <w:lastRenderedPageBreak/>
        <w:t>Новые консультации экспертов</w:t>
      </w:r>
    </w:p>
    <w:p w14:paraId="40A7855D" w14:textId="77777777" w:rsidR="007E5D65" w:rsidRDefault="0084446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4446A">
        <w:rPr>
          <w:rFonts w:ascii="Times New Roman" w:eastAsia="Times New Roman" w:hAnsi="Times New Roman" w:cs="Times New Roman"/>
          <w:lang w:eastAsia="ru-RU"/>
        </w:rPr>
        <w:t>В раздел «</w:t>
      </w:r>
      <w:r w:rsidR="00D17776">
        <w:rPr>
          <w:rFonts w:ascii="Times New Roman" w:hAnsi="Times New Roman"/>
        </w:rPr>
        <w:t>Новое в продукте</w:t>
      </w:r>
      <w:r w:rsidRPr="0084446A">
        <w:rPr>
          <w:rFonts w:ascii="Times New Roman" w:eastAsia="Times New Roman" w:hAnsi="Times New Roman" w:cs="Times New Roman"/>
          <w:lang w:eastAsia="ru-RU"/>
        </w:rPr>
        <w:t>» для вас добавлены новые консультации экспертов:</w:t>
      </w:r>
    </w:p>
    <w:p w14:paraId="75B4202A" w14:textId="77777777" w:rsidR="00455A9D" w:rsidRPr="00455A9D" w:rsidRDefault="00455A9D" w:rsidP="00455A9D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</w:pPr>
      <w:r w:rsidRPr="00455A9D">
        <w:rPr>
          <w:rFonts w:ascii="Times New Roman" w:eastAsia="Times New Roman" w:hAnsi="Times New Roman" w:cs="Times New Roman"/>
          <w:color w:val="E36C0A" w:themeColor="accent6" w:themeShade="BF"/>
          <w:u w:val="single"/>
          <w:lang w:eastAsia="ru-RU"/>
        </w:rPr>
        <w:t>«Антитеррористическая защищенность промышленных предприятий»</w:t>
      </w:r>
      <w:r w:rsidR="00AA571A">
        <w:rPr>
          <w:rFonts w:ascii="Times New Roman" w:eastAsia="Times New Roman" w:hAnsi="Times New Roman" w:cs="Times New Roman"/>
          <w:color w:val="E36C0A" w:themeColor="accent6" w:themeShade="BF"/>
          <w:u w:val="single"/>
          <w:lang w:eastAsia="ru-RU"/>
        </w:rPr>
        <w:t>.</w:t>
      </w:r>
    </w:p>
    <w:p w14:paraId="1A42F43B" w14:textId="77777777" w:rsidR="00455A9D" w:rsidRPr="00455A9D" w:rsidRDefault="00455A9D" w:rsidP="00455A9D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</w:pPr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«</w:t>
      </w:r>
      <w:hyperlink r:id="rId16" w:history="1">
        <w:r w:rsidRPr="00455A9D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Паспорт безопасности здания</w:t>
        </w:r>
      </w:hyperlink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»</w:t>
      </w:r>
      <w:r w:rsidR="00AA571A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.</w:t>
      </w:r>
    </w:p>
    <w:p w14:paraId="15A03069" w14:textId="77777777" w:rsidR="00455A9D" w:rsidRPr="00455A9D" w:rsidRDefault="00455A9D" w:rsidP="00455A9D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</w:pPr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«</w:t>
      </w:r>
      <w:hyperlink r:id="rId17" w:history="1">
        <w:r w:rsidRPr="00455A9D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Порядок согласования паспорта безопасности</w:t>
        </w:r>
      </w:hyperlink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»</w:t>
      </w:r>
      <w:r w:rsidR="00AA571A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.</w:t>
      </w:r>
    </w:p>
    <w:p w14:paraId="3D6DEFBB" w14:textId="77777777" w:rsidR="00455A9D" w:rsidRPr="00455A9D" w:rsidRDefault="00455A9D" w:rsidP="00455A9D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</w:pPr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«</w:t>
      </w:r>
      <w:hyperlink r:id="rId18" w:history="1">
        <w:r w:rsidRPr="00455A9D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Модульное здание на фундаменте</w:t>
        </w:r>
      </w:hyperlink>
      <w:r w:rsidRPr="00455A9D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»</w:t>
      </w:r>
      <w:r w:rsidR="00AA571A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>.</w:t>
      </w:r>
    </w:p>
    <w:p w14:paraId="3D92ACA1" w14:textId="77777777" w:rsidR="003C5582" w:rsidRPr="002C0A7D" w:rsidRDefault="007D67B4">
      <w:pPr>
        <w:ind w:firstLine="708"/>
        <w:jc w:val="both"/>
        <w:rPr>
          <w:b/>
        </w:rPr>
      </w:pPr>
      <w:r>
        <w:rPr>
          <w:rFonts w:ascii="Times New Roman" w:hAnsi="Times New Roman"/>
          <w:b/>
        </w:rPr>
        <w:t>Обратите внимание</w:t>
      </w:r>
      <w:r w:rsidR="003C5582" w:rsidRPr="00E94666">
        <w:rPr>
          <w:rFonts w:ascii="Times New Roman" w:hAnsi="Times New Roman"/>
          <w:b/>
        </w:rPr>
        <w:t>!</w:t>
      </w:r>
    </w:p>
    <w:p w14:paraId="3EF57235" w14:textId="77777777" w:rsidR="00ED685C" w:rsidRDefault="003C5582" w:rsidP="001B6B9D">
      <w:pPr>
        <w:ind w:firstLine="708"/>
        <w:jc w:val="both"/>
      </w:pPr>
      <w:r w:rsidRPr="00E94666">
        <w:rPr>
          <w:rFonts w:ascii="Times New Roman" w:hAnsi="Times New Roman"/>
        </w:rPr>
        <w:t xml:space="preserve">Документ содержит прямые ссылки на систему «Техэксперт: Эксплуатация зданий». Если система у вас </w:t>
      </w:r>
      <w:r w:rsidR="0058276C">
        <w:rPr>
          <w:rFonts w:ascii="Times New Roman" w:hAnsi="Times New Roman"/>
        </w:rPr>
        <w:t xml:space="preserve">еще </w:t>
      </w:r>
      <w:r w:rsidRPr="00E94666">
        <w:rPr>
          <w:rFonts w:ascii="Times New Roman" w:hAnsi="Times New Roman"/>
        </w:rPr>
        <w:t>не установлена, закажите доступ к ней по ссылке:</w:t>
      </w:r>
      <w:r w:rsidR="00021F8B">
        <w:t xml:space="preserve"> </w:t>
      </w:r>
      <w:r w:rsidR="00E25C22" w:rsidRPr="00E25C22">
        <w:rPr>
          <w:rStyle w:val="a9"/>
          <w:rFonts w:ascii="Times New Roman" w:hAnsi="Times New Roman"/>
          <w:b/>
          <w:color w:val="E36C0A" w:themeColor="accent6" w:themeShade="BF"/>
        </w:rPr>
        <w:t>https://cntd.ru/products/tekhekspert-ekspluataciya-zdanij#/demo.</w:t>
      </w:r>
    </w:p>
    <w:sectPr w:rsidR="00ED685C" w:rsidSect="00382558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C6958" w14:textId="77777777" w:rsidR="00D661C7" w:rsidRDefault="00D661C7" w:rsidP="00ED685C">
      <w:pPr>
        <w:spacing w:after="0" w:line="240" w:lineRule="auto"/>
      </w:pPr>
      <w:r>
        <w:separator/>
      </w:r>
    </w:p>
  </w:endnote>
  <w:endnote w:type="continuationSeparator" w:id="0">
    <w:p w14:paraId="35D99E84" w14:textId="77777777" w:rsidR="00D661C7" w:rsidRDefault="00D661C7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03985" w14:textId="77777777" w:rsidR="00D661C7" w:rsidRDefault="00D661C7" w:rsidP="00ED685C">
      <w:pPr>
        <w:spacing w:after="0" w:line="240" w:lineRule="auto"/>
      </w:pPr>
      <w:r>
        <w:separator/>
      </w:r>
    </w:p>
  </w:footnote>
  <w:footnote w:type="continuationSeparator" w:id="0">
    <w:p w14:paraId="72A6D192" w14:textId="77777777" w:rsidR="00D661C7" w:rsidRDefault="00D661C7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74E6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026B28E" wp14:editId="579CC3EE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A65F37" w14:textId="77777777" w:rsidR="00ED685C" w:rsidRDefault="00ED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6B"/>
    <w:multiLevelType w:val="hybridMultilevel"/>
    <w:tmpl w:val="315E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721"/>
    <w:multiLevelType w:val="hybridMultilevel"/>
    <w:tmpl w:val="0B065554"/>
    <w:lvl w:ilvl="0" w:tplc="CEBED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22B3"/>
    <w:multiLevelType w:val="hybridMultilevel"/>
    <w:tmpl w:val="D6063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036E"/>
    <w:multiLevelType w:val="hybridMultilevel"/>
    <w:tmpl w:val="CCC654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D31ECE"/>
    <w:multiLevelType w:val="hybridMultilevel"/>
    <w:tmpl w:val="F018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2F0"/>
    <w:multiLevelType w:val="hybridMultilevel"/>
    <w:tmpl w:val="19A8BDF0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4D68"/>
    <w:multiLevelType w:val="hybridMultilevel"/>
    <w:tmpl w:val="883CE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68E5"/>
    <w:multiLevelType w:val="hybridMultilevel"/>
    <w:tmpl w:val="D0641AC0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913C2"/>
    <w:multiLevelType w:val="hybridMultilevel"/>
    <w:tmpl w:val="3F6C7B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EA5A8C"/>
    <w:multiLevelType w:val="hybridMultilevel"/>
    <w:tmpl w:val="C6428D56"/>
    <w:lvl w:ilvl="0" w:tplc="D1542496">
      <w:start w:val="1"/>
      <w:numFmt w:val="bullet"/>
      <w:lvlText w:val=""/>
      <w:lvlJc w:val="left"/>
      <w:pPr>
        <w:ind w:left="3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0" w15:restartNumberingAfterBreak="0">
    <w:nsid w:val="54FC0FF8"/>
    <w:multiLevelType w:val="hybridMultilevel"/>
    <w:tmpl w:val="8ED6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F7C89"/>
    <w:multiLevelType w:val="hybridMultilevel"/>
    <w:tmpl w:val="6E0A0922"/>
    <w:lvl w:ilvl="0" w:tplc="CEBED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DE3"/>
    <w:multiLevelType w:val="hybridMultilevel"/>
    <w:tmpl w:val="7BB68660"/>
    <w:lvl w:ilvl="0" w:tplc="0419000D">
      <w:start w:val="1"/>
      <w:numFmt w:val="bullet"/>
      <w:lvlText w:val=""/>
      <w:lvlJc w:val="left"/>
      <w:pPr>
        <w:ind w:left="7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751F"/>
    <w:rsid w:val="0001365D"/>
    <w:rsid w:val="00020903"/>
    <w:rsid w:val="00021F8B"/>
    <w:rsid w:val="0003036A"/>
    <w:rsid w:val="00064E2E"/>
    <w:rsid w:val="0007644F"/>
    <w:rsid w:val="00094BB1"/>
    <w:rsid w:val="000966FD"/>
    <w:rsid w:val="000B2625"/>
    <w:rsid w:val="000C0218"/>
    <w:rsid w:val="000C3F4D"/>
    <w:rsid w:val="000D16A1"/>
    <w:rsid w:val="000D682C"/>
    <w:rsid w:val="000F0C53"/>
    <w:rsid w:val="000F2991"/>
    <w:rsid w:val="000F722B"/>
    <w:rsid w:val="00106E01"/>
    <w:rsid w:val="00112DF0"/>
    <w:rsid w:val="0012748A"/>
    <w:rsid w:val="0013106E"/>
    <w:rsid w:val="00131B06"/>
    <w:rsid w:val="0013631A"/>
    <w:rsid w:val="00144EB5"/>
    <w:rsid w:val="001504C0"/>
    <w:rsid w:val="00196145"/>
    <w:rsid w:val="001A0C68"/>
    <w:rsid w:val="001B1C47"/>
    <w:rsid w:val="001B6B5D"/>
    <w:rsid w:val="001B6B9D"/>
    <w:rsid w:val="001D71C3"/>
    <w:rsid w:val="001E2208"/>
    <w:rsid w:val="001E4203"/>
    <w:rsid w:val="001E5E1A"/>
    <w:rsid w:val="00203D93"/>
    <w:rsid w:val="00221733"/>
    <w:rsid w:val="00224419"/>
    <w:rsid w:val="00236F98"/>
    <w:rsid w:val="00247275"/>
    <w:rsid w:val="00250B4E"/>
    <w:rsid w:val="00254B84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C7A0B"/>
    <w:rsid w:val="002D4A42"/>
    <w:rsid w:val="002E0738"/>
    <w:rsid w:val="002E627E"/>
    <w:rsid w:val="002F3A00"/>
    <w:rsid w:val="00305773"/>
    <w:rsid w:val="0033414B"/>
    <w:rsid w:val="00372A85"/>
    <w:rsid w:val="00373B56"/>
    <w:rsid w:val="00374002"/>
    <w:rsid w:val="00380593"/>
    <w:rsid w:val="003812F9"/>
    <w:rsid w:val="00382558"/>
    <w:rsid w:val="00383949"/>
    <w:rsid w:val="00386939"/>
    <w:rsid w:val="003922E8"/>
    <w:rsid w:val="003B1605"/>
    <w:rsid w:val="003B1D05"/>
    <w:rsid w:val="003C41D4"/>
    <w:rsid w:val="003C5582"/>
    <w:rsid w:val="003C6DCA"/>
    <w:rsid w:val="003D2DFA"/>
    <w:rsid w:val="003D64CE"/>
    <w:rsid w:val="003F3E5E"/>
    <w:rsid w:val="003F547A"/>
    <w:rsid w:val="0040005D"/>
    <w:rsid w:val="00403C6B"/>
    <w:rsid w:val="00407D0C"/>
    <w:rsid w:val="00423474"/>
    <w:rsid w:val="004336DB"/>
    <w:rsid w:val="00441D1C"/>
    <w:rsid w:val="00450E27"/>
    <w:rsid w:val="00454E26"/>
    <w:rsid w:val="00455A9D"/>
    <w:rsid w:val="00456A95"/>
    <w:rsid w:val="00456EEF"/>
    <w:rsid w:val="0045767F"/>
    <w:rsid w:val="00460997"/>
    <w:rsid w:val="00474E4C"/>
    <w:rsid w:val="0047598C"/>
    <w:rsid w:val="004913F5"/>
    <w:rsid w:val="0049389A"/>
    <w:rsid w:val="004A40D8"/>
    <w:rsid w:val="004A50A9"/>
    <w:rsid w:val="004A5726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67334"/>
    <w:rsid w:val="0057045C"/>
    <w:rsid w:val="005817C2"/>
    <w:rsid w:val="0058276C"/>
    <w:rsid w:val="005905F6"/>
    <w:rsid w:val="00594881"/>
    <w:rsid w:val="005949A1"/>
    <w:rsid w:val="005C48D0"/>
    <w:rsid w:val="005E50E0"/>
    <w:rsid w:val="005F58E6"/>
    <w:rsid w:val="006022BA"/>
    <w:rsid w:val="00616207"/>
    <w:rsid w:val="00622EC0"/>
    <w:rsid w:val="00653DAF"/>
    <w:rsid w:val="00660985"/>
    <w:rsid w:val="006651D9"/>
    <w:rsid w:val="00666496"/>
    <w:rsid w:val="006675B3"/>
    <w:rsid w:val="006775B9"/>
    <w:rsid w:val="00683FF7"/>
    <w:rsid w:val="00686A5B"/>
    <w:rsid w:val="00691436"/>
    <w:rsid w:val="00691509"/>
    <w:rsid w:val="00693FCC"/>
    <w:rsid w:val="006A28ED"/>
    <w:rsid w:val="006B494E"/>
    <w:rsid w:val="006C487B"/>
    <w:rsid w:val="006D1606"/>
    <w:rsid w:val="006E1D01"/>
    <w:rsid w:val="006E43CC"/>
    <w:rsid w:val="006E5C72"/>
    <w:rsid w:val="006F66B7"/>
    <w:rsid w:val="007108DF"/>
    <w:rsid w:val="0071375A"/>
    <w:rsid w:val="007418DF"/>
    <w:rsid w:val="0074422E"/>
    <w:rsid w:val="00746C04"/>
    <w:rsid w:val="00767556"/>
    <w:rsid w:val="007B2809"/>
    <w:rsid w:val="007B6FA5"/>
    <w:rsid w:val="007C1EED"/>
    <w:rsid w:val="007D67B4"/>
    <w:rsid w:val="007D7AA9"/>
    <w:rsid w:val="007E5D65"/>
    <w:rsid w:val="007F265E"/>
    <w:rsid w:val="008071FD"/>
    <w:rsid w:val="00811BC0"/>
    <w:rsid w:val="008151F2"/>
    <w:rsid w:val="0081727E"/>
    <w:rsid w:val="00844162"/>
    <w:rsid w:val="0084446A"/>
    <w:rsid w:val="008574CD"/>
    <w:rsid w:val="0086137D"/>
    <w:rsid w:val="008623E0"/>
    <w:rsid w:val="00883E09"/>
    <w:rsid w:val="00892381"/>
    <w:rsid w:val="008A0FF1"/>
    <w:rsid w:val="008A385C"/>
    <w:rsid w:val="008B4062"/>
    <w:rsid w:val="008D28E5"/>
    <w:rsid w:val="009258B9"/>
    <w:rsid w:val="0093676C"/>
    <w:rsid w:val="00943556"/>
    <w:rsid w:val="00943559"/>
    <w:rsid w:val="00950904"/>
    <w:rsid w:val="00951F80"/>
    <w:rsid w:val="00965C17"/>
    <w:rsid w:val="00972C80"/>
    <w:rsid w:val="00981073"/>
    <w:rsid w:val="00982261"/>
    <w:rsid w:val="00983C7E"/>
    <w:rsid w:val="0098724B"/>
    <w:rsid w:val="00987295"/>
    <w:rsid w:val="009B66D2"/>
    <w:rsid w:val="009F16EB"/>
    <w:rsid w:val="00A00E09"/>
    <w:rsid w:val="00A10192"/>
    <w:rsid w:val="00A11BC5"/>
    <w:rsid w:val="00A21031"/>
    <w:rsid w:val="00A21981"/>
    <w:rsid w:val="00A26339"/>
    <w:rsid w:val="00A27749"/>
    <w:rsid w:val="00A305D7"/>
    <w:rsid w:val="00A41852"/>
    <w:rsid w:val="00A52E6A"/>
    <w:rsid w:val="00A5514E"/>
    <w:rsid w:val="00A56075"/>
    <w:rsid w:val="00AA571A"/>
    <w:rsid w:val="00AC6316"/>
    <w:rsid w:val="00AD53F2"/>
    <w:rsid w:val="00AE1090"/>
    <w:rsid w:val="00AE6B7E"/>
    <w:rsid w:val="00B13BBD"/>
    <w:rsid w:val="00B23243"/>
    <w:rsid w:val="00B251E9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0E97"/>
    <w:rsid w:val="00BE5588"/>
    <w:rsid w:val="00C02928"/>
    <w:rsid w:val="00C0430F"/>
    <w:rsid w:val="00C110B9"/>
    <w:rsid w:val="00C12B2F"/>
    <w:rsid w:val="00C20B0A"/>
    <w:rsid w:val="00C30974"/>
    <w:rsid w:val="00C346DC"/>
    <w:rsid w:val="00C433E8"/>
    <w:rsid w:val="00C724E4"/>
    <w:rsid w:val="00C85501"/>
    <w:rsid w:val="00C961C9"/>
    <w:rsid w:val="00CA7A4D"/>
    <w:rsid w:val="00CD0390"/>
    <w:rsid w:val="00CD3C8D"/>
    <w:rsid w:val="00CE128A"/>
    <w:rsid w:val="00CE17D7"/>
    <w:rsid w:val="00CE217D"/>
    <w:rsid w:val="00CF01EB"/>
    <w:rsid w:val="00D025B8"/>
    <w:rsid w:val="00D03688"/>
    <w:rsid w:val="00D05CED"/>
    <w:rsid w:val="00D16521"/>
    <w:rsid w:val="00D176F2"/>
    <w:rsid w:val="00D17776"/>
    <w:rsid w:val="00D2154C"/>
    <w:rsid w:val="00D32B8A"/>
    <w:rsid w:val="00D34BB1"/>
    <w:rsid w:val="00D41AC7"/>
    <w:rsid w:val="00D41BE7"/>
    <w:rsid w:val="00D43909"/>
    <w:rsid w:val="00D5108B"/>
    <w:rsid w:val="00D531F8"/>
    <w:rsid w:val="00D6274B"/>
    <w:rsid w:val="00D661C7"/>
    <w:rsid w:val="00D67460"/>
    <w:rsid w:val="00D67C91"/>
    <w:rsid w:val="00D67DBB"/>
    <w:rsid w:val="00D84A1C"/>
    <w:rsid w:val="00D8533A"/>
    <w:rsid w:val="00D85DF2"/>
    <w:rsid w:val="00D860E8"/>
    <w:rsid w:val="00D97F41"/>
    <w:rsid w:val="00DB378F"/>
    <w:rsid w:val="00DC52C0"/>
    <w:rsid w:val="00DC6280"/>
    <w:rsid w:val="00DD2899"/>
    <w:rsid w:val="00DD5424"/>
    <w:rsid w:val="00DF106A"/>
    <w:rsid w:val="00E05CE5"/>
    <w:rsid w:val="00E06F20"/>
    <w:rsid w:val="00E10FEA"/>
    <w:rsid w:val="00E12A76"/>
    <w:rsid w:val="00E14D5D"/>
    <w:rsid w:val="00E25C22"/>
    <w:rsid w:val="00E31786"/>
    <w:rsid w:val="00E407AE"/>
    <w:rsid w:val="00E447BF"/>
    <w:rsid w:val="00E51983"/>
    <w:rsid w:val="00E704BB"/>
    <w:rsid w:val="00E77C56"/>
    <w:rsid w:val="00E8384B"/>
    <w:rsid w:val="00E874B9"/>
    <w:rsid w:val="00EA084E"/>
    <w:rsid w:val="00EA3BF1"/>
    <w:rsid w:val="00EA506A"/>
    <w:rsid w:val="00EC4451"/>
    <w:rsid w:val="00ED685C"/>
    <w:rsid w:val="00EE7005"/>
    <w:rsid w:val="00EF383C"/>
    <w:rsid w:val="00EF3F95"/>
    <w:rsid w:val="00EF5318"/>
    <w:rsid w:val="00F04E9C"/>
    <w:rsid w:val="00F07F65"/>
    <w:rsid w:val="00F207CA"/>
    <w:rsid w:val="00F20CA8"/>
    <w:rsid w:val="00F32E24"/>
    <w:rsid w:val="00F44B7A"/>
    <w:rsid w:val="00F5554D"/>
    <w:rsid w:val="00F704D5"/>
    <w:rsid w:val="00F741D1"/>
    <w:rsid w:val="00F80DF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16164"/>
  <w15:docId w15:val="{40F10B78-CB75-406D-8109-30BF59E4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3C558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5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58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uiPriority w:val="99"/>
    <w:unhideWhenUsed/>
    <w:rsid w:val="003C55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6274B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E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B160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56A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6A9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6A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6A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6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74781831&amp;nf=602609002" TargetMode="External"/><Relationship Id="rId13" Type="http://schemas.openxmlformats.org/officeDocument/2006/relationships/hyperlink" Target="kodeks://link/d?nd=901807667&amp;mark=00000000000000000000000000000000000000000000000000A7I0NF&amp;nf=602609003&amp;mark=00000000000000000000000000000000000000000000000000A7I0NF" TargetMode="External"/><Relationship Id="rId18" Type="http://schemas.openxmlformats.org/officeDocument/2006/relationships/hyperlink" Target="kodeks://link/d?nd=874786804&amp;nf=6026090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kodeks://link/d?nd=874783536&amp;nf=602609002" TargetMode="External"/><Relationship Id="rId12" Type="http://schemas.openxmlformats.org/officeDocument/2006/relationships/hyperlink" Target="kodeks://link/d?nd=9017477&amp;mark=00000000000000000000000000000000000000000000000000A8I0NL&amp;nf=602609003&amp;mark=00000000000000000000000000000000000000000000000000A8I0NL" TargetMode="External"/><Relationship Id="rId17" Type="http://schemas.openxmlformats.org/officeDocument/2006/relationships/hyperlink" Target="kodeks://link/d?nd=874786787&amp;nf=602609003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874786786&amp;nf=60260900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1200139958&amp;nf=602609003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457300005&amp;nf=602609002" TargetMode="External"/><Relationship Id="rId10" Type="http://schemas.openxmlformats.org/officeDocument/2006/relationships/hyperlink" Target="kodeks://link/d?nd=874786805&amp;nf=60260900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874783614&amp;prevdoc=874786502" TargetMode="External"/><Relationship Id="rId14" Type="http://schemas.openxmlformats.org/officeDocument/2006/relationships/hyperlink" Target="kodeks://link/d?nd=874784117&amp;nf=6026090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</dc:creator>
  <cp:lastModifiedBy>Марина</cp:lastModifiedBy>
  <cp:revision>3</cp:revision>
  <dcterms:created xsi:type="dcterms:W3CDTF">2024-06-10T10:19:00Z</dcterms:created>
  <dcterms:modified xsi:type="dcterms:W3CDTF">2024-06-10T10:19:00Z</dcterms:modified>
</cp:coreProperties>
</file>